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B9" w:rsidRPr="009968B9" w:rsidRDefault="009968B9" w:rsidP="009968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Приложение 1</w:t>
      </w:r>
    </w:p>
    <w:p w:rsidR="009968B9" w:rsidRPr="009968B9" w:rsidRDefault="009968B9" w:rsidP="009968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к приказу № 93-О от 0.09.2020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ПОЛОЖЕНИЕ 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о региональном фестивале - конкурсе профессионального мастерства 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«ДВЕ ЗВЕЗДЫ»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1.1. Региональный фестиваль-конкурс профессионального мастерства «ДВЕ ЗВЕЗДЫ» (далее Конкурс) инициирован Центром непрерывного повышения профессионального мастерства педагогических работников ГАОУ ТО ДПО «ТОГИРРО» и проводится при поддержке Тюменской межрегиональной организации Профсоюза работников образования и науки РФ среди молодых педагогов и их наставников.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1.2. Целями проведения Конкурса являются: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повышение и укрепление престижа профессии учителя;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активизация профессионального общения, обмена опытом, между педагогом-наставником и молодым педагогом;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повышение профессиональной компетентности учителей-предметников;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укрепление института наставничества среди педагогов Тюменской области;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формирование культуры командной работы.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1.3.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Приказом ректора ГАОУ ТО ДПО «ТОГИРРО» устанавливаются сроки проведения Конкурса, утверждаются состав организационного комитета и жюри.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1.4.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Организационный комитет Конкурса обеспечивает согласованный порядок проведения Конкурса.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1.5. Конкурс может проводиться в очном формате и (или) дистанционном.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2. Содержание и организация Конкурса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2.1.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Проведение Конкурса предполагает: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методической компетентности педагогов (педагога-наставника и молодого педагога);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компетентности педагогов в области воспитательной работы и решении приоритетных задач деятельности классного руководителя;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компетентности в области эффективного использования современных педагогических технологий, форм командной работы;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эффективности профессионального взаимодействия педагога-наставника и молодого педагога;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различных форм презентации и самопрезентации, раскрывающих педагогический потенциал участников.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2.2.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Оценку конкурсных испытаний проводит жюри Конкурса, в состав которого входят члены регионального учебно-методического объединения по общему образованию, сотрудники Центра непрерывного повышения профессионального мастерства педагогических работников ГАОУ ТО ДПО «ТОГИРРО», представители Тюменской межрегиональной организации Профсоюза работников образования и науки РФ, победители конкурсов профессионального мастерства.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3.</w:t>
      </w: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ab/>
        <w:t>Порядок организации и проведения Конкурса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3.1.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>Конкурс проводится в 2 этапа: заочный и очный.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3.2.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ab/>
        <w:t xml:space="preserve">Первый тур (заочный) предполагает оценивание видеозаписи творческой визитки </w:t>
      </w: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«Вместе мы команда»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в которой отражается совместная работа педагога наставника и молодого педагога. 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Цель: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демонстрация педагогических идей, новаций, организационно-педагогической культуры и эффективного опыта команды, а также личностного потенциала ее участников.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Формат конкурсного испытания:</w:t>
      </w: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видеоролик продолжительностью не более 5 минут размером до 1 GB. Видеозапись выступления может быть выложена на YouTube или другой видеохостинг, а также любой файлообменник, ссылка указывается в п. 8 «Приложения к информационной карте» Приложения 3 и до 21 сентября 2020 г. направляется 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электронную почту </w:t>
      </w:r>
      <w:hyperlink r:id="rId7" w:history="1">
        <w:r w:rsidRPr="009968B9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ar-SA"/>
          </w:rPr>
          <w:t>mp_center_tyumen@togirro.ru</w:t>
        </w:r>
      </w:hyperlink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sz w:val="24"/>
          <w:szCs w:val="24"/>
          <w:lang w:eastAsia="ar-SA"/>
        </w:rPr>
        <w:t>Критерии оценивания приведены в Приложении 1.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3.3. Во втором туре (очном), который состоится 28-30 сентября 2020 г., принимают участие все конкурсанты.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3.4. В конкурсном испытании первого дня очного тура педагог-наставник и молодой педагог решают </w:t>
      </w: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«Профессиональный кейс»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предполагающий решение практических ситуаций взаимодействия с обучающимися воспитательной направленности или организации работы с родителями.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демонстрация профессиональных качеств членов команды, умения продуктивно работать в команде (наставник и молодой педагог) для эффективного решения задач, стоящих в современных условиях перед классным руководителем для построения конструктивных отношений с участниками образовательного процесса.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Формат конкурсного испытания: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решение кейса и выступление команды.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Регламент: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решение кейса - 15 минут; выступление команды - до 10 минут; ответы на вопросы жюри - 5 минут.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 критерии являются равнозначными и оцениваются в 6 баллов. Максимальный общий балл – 18 (Приложение 1).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3.5. По итогам конкурсных испытаний первого дня определяются пары конкурсантов второго дня. Во второй день очного тура проводится </w:t>
      </w: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открытый совместный урок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(интегрированный) молодого учителя и его наставника, в том числе с использованием цифровых образовательных ресурсов, онлайн-среды и др.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Цель: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раскрытие конкурсантами профессионального потенциала в условиях планирования, проведения и анализа эффективности учебного занятия по предмету (урока), знания предмета и способности выйти в обучении на межпредметный и метапредметный уровни; демонстрация сотрудничества педагогов, проявление творческого потенциала, умения ориентироваться в ситуации.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Формат конкурсного испытания: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урок по предмету (регламент – 40 минут, самоанализ урока и вопросы жюри – 10 минут).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Темы уроков определяются локальным актом образовательной организации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которые доводятся до сведения участников и членов жюри за 5 дней до начала конкурсных испытаний. </w:t>
      </w:r>
    </w:p>
    <w:p w:rsidR="009968B9" w:rsidRPr="009968B9" w:rsidRDefault="009968B9" w:rsidP="009968B9">
      <w:pPr>
        <w:tabs>
          <w:tab w:val="left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Все критерии являются равнозначными и оцениваются от 0 до 2 баллов. Максимальный общий балл за выполнение задания – 20 (Приложение 1).</w:t>
      </w:r>
    </w:p>
    <w:p w:rsidR="009968B9" w:rsidRPr="009968B9" w:rsidRDefault="009968B9" w:rsidP="009968B9">
      <w:pPr>
        <w:tabs>
          <w:tab w:val="left" w:pos="1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Последовательность прохождения участниками конкурсных испытаний определяется жеребьевкой.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4. Участники Конкурса и порядок их регистрации</w:t>
      </w:r>
    </w:p>
    <w:p w:rsidR="009968B9" w:rsidRPr="009968B9" w:rsidRDefault="009968B9" w:rsidP="009968B9">
      <w:pPr>
        <w:tabs>
          <w:tab w:val="left" w:pos="1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4.1. В конкурсе участвуют команды педагог-наставник и молодой педагог, представители всех муниципальных образований Тюменской области в соответствии с квотой: </w:t>
      </w:r>
    </w:p>
    <w:p w:rsidR="009968B9" w:rsidRPr="009968B9" w:rsidRDefault="009968B9" w:rsidP="009968B9">
      <w:pPr>
        <w:tabs>
          <w:tab w:val="left" w:pos="1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по 1 команде от каждого муниципального района, </w:t>
      </w:r>
    </w:p>
    <w:p w:rsidR="009968B9" w:rsidRPr="009968B9" w:rsidRDefault="009968B9" w:rsidP="009968B9">
      <w:pPr>
        <w:tabs>
          <w:tab w:val="left" w:pos="1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3 команды учителей - от муниципалитета г. Тюмень.</w:t>
      </w:r>
    </w:p>
    <w:p w:rsidR="009968B9" w:rsidRPr="009968B9" w:rsidRDefault="009968B9" w:rsidP="009968B9">
      <w:pPr>
        <w:tabs>
          <w:tab w:val="left" w:pos="12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4.2. Для регистрации участников в организационный комитет Конкурса предоставляются:</w:t>
      </w:r>
    </w:p>
    <w:p w:rsidR="009968B9" w:rsidRPr="009968B9" w:rsidRDefault="009968B9" w:rsidP="009968B9">
      <w:pPr>
        <w:numPr>
          <w:ilvl w:val="0"/>
          <w:numId w:val="4"/>
        </w:numPr>
        <w:tabs>
          <w:tab w:val="left" w:pos="8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заявление педагогов на участие в Конкурсе (скан-копия) (Приложение 2);</w:t>
      </w:r>
    </w:p>
    <w:p w:rsidR="009968B9" w:rsidRPr="009968B9" w:rsidRDefault="009968B9" w:rsidP="009968B9">
      <w:pPr>
        <w:numPr>
          <w:ilvl w:val="0"/>
          <w:numId w:val="4"/>
        </w:numPr>
        <w:tabs>
          <w:tab w:val="left" w:pos="8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информационная карта каждого участника (Приложение 3);</w:t>
      </w:r>
    </w:p>
    <w:p w:rsidR="009968B9" w:rsidRPr="009968B9" w:rsidRDefault="009968B9" w:rsidP="009968B9">
      <w:pPr>
        <w:numPr>
          <w:ilvl w:val="0"/>
          <w:numId w:val="4"/>
        </w:numPr>
        <w:tabs>
          <w:tab w:val="left" w:pos="87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две цветные фотографии (формат *.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jpg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разрешением 300 точек на дюйм без уменьшения исходного размера: портрет 9x12 и жанровая фотография с урока или внеклассного мероприятия).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4.3. Все документы направляются в срок до 17.09.2020 года на электронную почту </w:t>
      </w:r>
      <w:hyperlink r:id="rId8" w:history="1">
        <w:r w:rsidRPr="009968B9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ar-SA"/>
          </w:rPr>
          <w:t>mp_center_tyumen@togirro.ru</w:t>
        </w:r>
      </w:hyperlink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5. Подведение итогов Конкурса</w:t>
      </w:r>
    </w:p>
    <w:p w:rsidR="009968B9" w:rsidRPr="009968B9" w:rsidRDefault="009968B9" w:rsidP="009968B9">
      <w:pPr>
        <w:tabs>
          <w:tab w:val="left" w:pos="18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5.1. Все представленные материалы и конкурсные испытания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оцениваются по балльной системе жюри Конкурса.</w:t>
      </w:r>
    </w:p>
    <w:p w:rsidR="009968B9" w:rsidRPr="009968B9" w:rsidRDefault="009968B9" w:rsidP="009968B9">
      <w:pPr>
        <w:tabs>
          <w:tab w:val="left" w:pos="16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5.2. Заседание жюри считается правомочным, если на нем присутствуют не менее 2/3 состава жюри.</w:t>
      </w:r>
    </w:p>
    <w:p w:rsidR="009968B9" w:rsidRPr="009968B9" w:rsidRDefault="009968B9" w:rsidP="009968B9">
      <w:pPr>
        <w:tabs>
          <w:tab w:val="left" w:pos="16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5.3. Рейтинг участников по результатам Конкурса формируется жюри в ходе оценивания конкурсных материалов и результатов конкурсных испытаний путем суммирования баллов.</w:t>
      </w:r>
    </w:p>
    <w:p w:rsidR="009968B9" w:rsidRPr="009968B9" w:rsidRDefault="009968B9" w:rsidP="009968B9">
      <w:pPr>
        <w:tabs>
          <w:tab w:val="left" w:pos="18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5.4. Результаты решения жюри заносятся в протокол, который подписывается председателем жюри.</w:t>
      </w:r>
    </w:p>
    <w:p w:rsidR="009968B9" w:rsidRPr="009968B9" w:rsidRDefault="009968B9" w:rsidP="009968B9">
      <w:pPr>
        <w:tabs>
          <w:tab w:val="left" w:pos="18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5.5. На основании решения жюри определяются команды-победители Конкурса.</w:t>
      </w:r>
    </w:p>
    <w:p w:rsidR="009968B9" w:rsidRPr="009968B9" w:rsidRDefault="009968B9" w:rsidP="009968B9">
      <w:pPr>
        <w:suppressAutoHyphens/>
        <w:spacing w:before="120" w:after="12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6. Награждение участников Конкурса</w:t>
      </w:r>
    </w:p>
    <w:p w:rsidR="009968B9" w:rsidRPr="009968B9" w:rsidRDefault="009968B9" w:rsidP="009968B9">
      <w:pPr>
        <w:tabs>
          <w:tab w:val="left" w:pos="18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6.1. Итоги Конкурса будут объявлены в октябре 2020 года.</w:t>
      </w:r>
    </w:p>
    <w:p w:rsidR="009968B9" w:rsidRPr="009968B9" w:rsidRDefault="009968B9" w:rsidP="009968B9">
      <w:pPr>
        <w:tabs>
          <w:tab w:val="left" w:pos="18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6.2. Победители Конкурса награждаются дипломами 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</w:t>
      </w: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II, и III степени за «Лучшую командную работу». </w:t>
      </w:r>
    </w:p>
    <w:p w:rsidR="009968B9" w:rsidRPr="009968B9" w:rsidRDefault="009968B9" w:rsidP="009968B9">
      <w:pPr>
        <w:tabs>
          <w:tab w:val="left" w:pos="18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6.3. Тюменская межрегиональная организация Профсоюза работников народного образования и науки РФ вручает «Гран-при» команде победителей и премию в размере 50 000 рублей каждому (молодому педагогу и наставнику).</w:t>
      </w: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6.4. Все участники Конкурса получают сертификаты участника и подписку на электронные издания «Учительская газета» и «Мой Профсоюз».</w:t>
      </w: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 w:type="page"/>
      </w: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Приложение 1</w:t>
      </w: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Критерии оценки конкурсных испытаний</w:t>
      </w:r>
    </w:p>
    <w:p w:rsidR="009968B9" w:rsidRPr="009968B9" w:rsidRDefault="009968B9" w:rsidP="009968B9">
      <w:pPr>
        <w:tabs>
          <w:tab w:val="left" w:pos="16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Творческая визитка «Вместе мы команда» (видеозапись)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41"/>
        <w:gridCol w:w="6018"/>
        <w:gridCol w:w="1086"/>
      </w:tblGrid>
      <w:tr w:rsidR="009968B9" w:rsidRPr="009968B9" w:rsidTr="00C2421E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Баллы</w:t>
            </w:r>
          </w:p>
        </w:tc>
      </w:tr>
      <w:tr w:rsidR="009968B9" w:rsidRPr="009968B9" w:rsidTr="00C2421E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Концептуальность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Умение выразить и заявить</w:t>
            </w:r>
          </w:p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педагогическое кредо команды (наставник +молодой специалист)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9968B9" w:rsidRPr="009968B9" w:rsidTr="00C2421E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Актуальность 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Востребованность и эффективность образовательных инициатив и практик профессионального сообщества для развития наставничества в ОО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9968B9" w:rsidRPr="009968B9" w:rsidTr="00C2421E"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Оригинальность</w:t>
            </w:r>
          </w:p>
        </w:tc>
        <w:tc>
          <w:tcPr>
            <w:tcW w:w="3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Проявление творческой индивидуальности, общая культура презентации команды (наставник + молодой педагог)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9968B9" w:rsidRPr="009968B9" w:rsidTr="00C2421E">
        <w:tc>
          <w:tcPr>
            <w:tcW w:w="44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</w:t>
            </w:r>
          </w:p>
        </w:tc>
      </w:tr>
    </w:tbl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Профессиональный кейс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7422"/>
        <w:gridCol w:w="1003"/>
      </w:tblGrid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Критерии и показатели оценки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Педагогическая грамотность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точность анализа ситуации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адресность предложенных действий в зависимости от запроса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оптимальность принятого решения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Представление продукта совместной деятельности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Обоснование принятого решения, логичность изложения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коммуникативная компетентность: взаимодействие педагогов во время презентации, педагогический такт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культура речи: соблюдение норм русского языка, правильное использование терминологии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Взаимодействие в команде при работе с кейсом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Соблюдение норм профессиональной этики в совместной работе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умение работать в команде (взаимодополняемость)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iCs/>
                <w:sz w:val="24"/>
                <w:szCs w:val="24"/>
                <w:lang w:eastAsia="ar-SA"/>
              </w:rPr>
              <w:t>владение технологиями взаимодействия друг с другом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Открытый совместный урок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419"/>
        <w:gridCol w:w="1003"/>
      </w:tblGrid>
      <w:tr w:rsidR="009968B9" w:rsidRPr="009968B9" w:rsidTr="00C2421E">
        <w:trPr>
          <w:tblHeader/>
        </w:trPr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Критерии и показатели оценки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Баллы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Владение предметным содержанием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Оптимальность отбора содержания предмета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Включение в содержание актуальных региональных трендов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Проявление межпредметности и демонстрация метапредметных результатов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Целостность и логичность интегрированного урока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Формулирование метапредметного результат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Результативность использования предложенных средств и способов обучения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Сочетание традиционных и современных средств обучения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мотивирующих способов деятельности обучающихся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Демонстрация сотрудничества педагогов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4.1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Эффективное взаимодействие, взаимоподдержка, взаимопонимание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Проявление приемов наставничества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Проявление творческого потенциала, умения ориентироваться в ситуации</w:t>
            </w:r>
          </w:p>
        </w:tc>
        <w:tc>
          <w:tcPr>
            <w:tcW w:w="100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5.1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Проявление индивидуальности, отсутствие шаблонов в работе</w:t>
            </w:r>
          </w:p>
        </w:tc>
        <w:tc>
          <w:tcPr>
            <w:tcW w:w="1008" w:type="dxa"/>
            <w:vMerge w:val="restart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0-2</w:t>
            </w:r>
          </w:p>
        </w:tc>
      </w:tr>
      <w:tr w:rsidR="009968B9" w:rsidRPr="009968B9" w:rsidTr="00C2421E">
        <w:tc>
          <w:tcPr>
            <w:tcW w:w="959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5.2</w:t>
            </w:r>
          </w:p>
        </w:tc>
        <w:tc>
          <w:tcPr>
            <w:tcW w:w="7938" w:type="dxa"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Демонстрация гибкости действий в ситуации неопределенности</w:t>
            </w:r>
          </w:p>
        </w:tc>
        <w:tc>
          <w:tcPr>
            <w:tcW w:w="1008" w:type="dxa"/>
            <w:vMerge/>
            <w:shd w:val="clear" w:color="auto" w:fill="auto"/>
          </w:tcPr>
          <w:p w:rsidR="009968B9" w:rsidRPr="009968B9" w:rsidRDefault="009968B9" w:rsidP="009968B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представлено в полной мере - 2 балла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представлено частично - 1 балл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не представлено - 0 баллов 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br w:type="page"/>
      </w:r>
      <w:r w:rsidRPr="009968B9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lastRenderedPageBreak/>
        <w:t>Приложение 2</w:t>
      </w:r>
    </w:p>
    <w:p w:rsidR="009968B9" w:rsidRPr="009968B9" w:rsidRDefault="009968B9" w:rsidP="009968B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оргкомитет регионального фестиваль-конкурса профессионального мастерства «ДВЕ ЗВЕЗДЫ» </w:t>
      </w:r>
    </w:p>
    <w:p w:rsidR="009968B9" w:rsidRPr="009968B9" w:rsidRDefault="009968B9" w:rsidP="009968B9">
      <w:pPr>
        <w:tabs>
          <w:tab w:val="left" w:leader="underscore" w:pos="9639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68B9" w:rsidRPr="009968B9" w:rsidRDefault="009968B9" w:rsidP="009968B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(ФИО в родительном падеже)</w:t>
      </w:r>
    </w:p>
    <w:p w:rsidR="009968B9" w:rsidRPr="009968B9" w:rsidRDefault="009968B9" w:rsidP="009968B9">
      <w:pPr>
        <w:tabs>
          <w:tab w:val="left" w:leader="underscore" w:pos="9639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68B9" w:rsidRPr="009968B9" w:rsidRDefault="009968B9" w:rsidP="009968B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(должность)</w:t>
      </w:r>
    </w:p>
    <w:p w:rsidR="009968B9" w:rsidRPr="009968B9" w:rsidRDefault="009968B9" w:rsidP="009968B9">
      <w:pPr>
        <w:tabs>
          <w:tab w:val="left" w:leader="underscore" w:pos="9639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68B9" w:rsidRPr="009968B9" w:rsidRDefault="009968B9" w:rsidP="009968B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учебного предмета)</w:t>
      </w:r>
    </w:p>
    <w:p w:rsidR="009968B9" w:rsidRPr="009968B9" w:rsidRDefault="009968B9" w:rsidP="009968B9">
      <w:pPr>
        <w:tabs>
          <w:tab w:val="left" w:leader="underscore" w:pos="9639"/>
        </w:tabs>
        <w:suppressAutoHyphens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968B9" w:rsidRPr="009968B9" w:rsidRDefault="009968B9" w:rsidP="009968B9">
      <w:pPr>
        <w:suppressAutoHyphens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ОУ)</w:t>
      </w:r>
    </w:p>
    <w:p w:rsidR="009968B9" w:rsidRPr="009968B9" w:rsidRDefault="009968B9" w:rsidP="009968B9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заявление.</w:t>
      </w:r>
    </w:p>
    <w:p w:rsidR="009968B9" w:rsidRPr="009968B9" w:rsidRDefault="009968B9" w:rsidP="009968B9">
      <w:pPr>
        <w:tabs>
          <w:tab w:val="left" w:leader="underscore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Я,</w:t>
      </w: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</w:t>
      </w:r>
    </w:p>
    <w:p w:rsidR="009968B9" w:rsidRPr="009968B9" w:rsidRDefault="009968B9" w:rsidP="009968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даю согласие на участие в региональном фестиваль-конкурсе профессионального мастерства «ДВЕ ЗВЕЗДЫ» и внесение сведений обо мне в базу данных об участниках Конкурса и использование данных сведений (за исключением моих контактных данных, реквизитов удостоверения личности и личных банковских реквизитов) в некоммерческих целях для размещения в сети Интернет, буклетах и периодических изданиях с возможностью редакторской обработки.</w:t>
      </w: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68B9" w:rsidRPr="009968B9" w:rsidRDefault="009968B9" w:rsidP="009968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 20____ г. __________________</w:t>
      </w:r>
    </w:p>
    <w:p w:rsidR="009968B9" w:rsidRPr="009968B9" w:rsidRDefault="009968B9" w:rsidP="009968B9">
      <w:pPr>
        <w:suppressAutoHyphens/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968B9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</w:p>
    <w:p w:rsidR="009968B9" w:rsidRPr="009968B9" w:rsidRDefault="009968B9" w:rsidP="009968B9">
      <w:pPr>
        <w:suppressAutoHyphens/>
        <w:spacing w:line="240" w:lineRule="auto"/>
        <w:ind w:left="42" w:firstLine="2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16"/>
          <w:szCs w:val="16"/>
          <w:lang w:eastAsia="ar-SA"/>
        </w:rPr>
        <w:br w:type="page"/>
      </w:r>
      <w:r w:rsidRPr="009968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3</w:t>
      </w:r>
    </w:p>
    <w:p w:rsidR="009968B9" w:rsidRPr="009968B9" w:rsidRDefault="009968B9" w:rsidP="009968B9">
      <w:pPr>
        <w:suppressAutoHyphens/>
        <w:spacing w:line="240" w:lineRule="auto"/>
        <w:ind w:left="42" w:firstLine="2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35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79"/>
        <w:gridCol w:w="10"/>
        <w:gridCol w:w="5670"/>
      </w:tblGrid>
      <w:tr w:rsidR="009968B9" w:rsidRPr="009968B9" w:rsidTr="00C2421E">
        <w:tc>
          <w:tcPr>
            <w:tcW w:w="1035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Информационная карта участника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9968B9" w:rsidRPr="009968B9" w:rsidRDefault="009968B9" w:rsidP="009968B9">
            <w:pPr>
              <w:suppressAutoHyphens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регионального фестиваля-конкурса профессионального мастерства 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«ДВЕ ЗВЕЗДЫ» 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______________________________________________ 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(фамилия)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______________________________________________ 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(имя, отчество)</w:t>
            </w:r>
          </w:p>
        </w:tc>
      </w:tr>
      <w:tr w:rsidR="009968B9" w:rsidRPr="009968B9" w:rsidTr="00C2421E">
        <w:trPr>
          <w:trHeight w:val="307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Населенный пункт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27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Calibri" w:eastAsia="SimSun" w:hAnsi="Calibri" w:cs="font303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Работа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организации в соответствии с уставом и стаж работы в ней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Преподаваемые предметы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cantSplit/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Почетные звания и награды (наименования и даты получения)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9968B9">
              <w:rPr>
                <w:rFonts w:ascii="Calibri" w:eastAsia="SimSun" w:hAnsi="Calibri" w:cs="font303"/>
                <w:vertAlign w:val="superscript"/>
                <w:lang w:eastAsia="ar-SA"/>
              </w:rPr>
              <w:footnoteReference w:id="1"/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cantSplit/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Послужной список (места и сроки работы за последние 10 лет)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355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Образование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Дополнительное профессиональное образование за последние три года (наименования образовательных программ, 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модулей, стажировок и т. п., места и сроки их получения)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Какие дополнительные курсы /кружки /факультативы по предмету вели/ ведете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Ученая степень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Название диссертационной работы (работ)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Основные публикации (в т.ч. брошюры, книги)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327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 Досуг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Спортивные увлечения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Сценические таланты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239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Контакты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адрес с индексом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Рабочий телефон с междугородним кодом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телефон с междугородним кодом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Мобильный телефон 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Электронная почта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школьного сайта в Интернете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 Документы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7. Профессиональные ценности</w:t>
            </w: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Почему нравится работать в школе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чем, по мнению участника, состоит основная миссия победителя конкурса </w:t>
            </w:r>
          </w:p>
        </w:tc>
        <w:tc>
          <w:tcPr>
            <w:tcW w:w="5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Calibri" w:eastAsia="SimSun" w:hAnsi="Calibri" w:cs="font303"/>
                <w:b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8. Приложения к информационной карте</w:t>
            </w:r>
          </w:p>
        </w:tc>
      </w:tr>
      <w:tr w:rsidR="009968B9" w:rsidRPr="009968B9" w:rsidTr="00C2421E">
        <w:trPr>
          <w:trHeight w:val="143"/>
        </w:trPr>
        <w:tc>
          <w:tcPr>
            <w:tcW w:w="4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Ссылка на </w:t>
            </w:r>
            <w:r w:rsidRPr="009968B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видеозапись творческой визитки </w:t>
            </w:r>
            <w:r w:rsidRPr="009968B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«Вместе мы команда»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968B9" w:rsidRPr="009968B9" w:rsidTr="00C2421E">
        <w:trPr>
          <w:trHeight w:val="143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Подборка цветных фотографий: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портрет 9</w:t>
            </w:r>
            <w:r w:rsidRPr="009968B9">
              <w:rPr>
                <w:rFonts w:ascii="Symbol" w:eastAsia="Times New Roman" w:hAnsi="Symbol" w:cs="Times New Roman"/>
                <w:sz w:val="24"/>
                <w:szCs w:val="24"/>
                <w:lang w:eastAsia="ar-SA"/>
              </w:rPr>
              <w:t></w:t>
            </w: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см;</w:t>
            </w:r>
          </w:p>
          <w:p w:rsidR="009968B9" w:rsidRPr="009968B9" w:rsidRDefault="009968B9" w:rsidP="009968B9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Calibri" w:eastAsia="SimSun" w:hAnsi="Calibri" w:cs="font303"/>
                <w:lang w:eastAsia="ar-SA"/>
              </w:rPr>
            </w:pPr>
            <w:r w:rsidRPr="00996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жанровая (с учебного занятия, внеклассного мероприятия, педагогического совещания и т.п.)</w:t>
            </w:r>
          </w:p>
        </w:tc>
      </w:tr>
    </w:tbl>
    <w:p w:rsidR="009968B9" w:rsidRPr="009968B9" w:rsidRDefault="009968B9" w:rsidP="009968B9">
      <w:pPr>
        <w:tabs>
          <w:tab w:val="left" w:pos="42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Правильность сведений, представленных в информационной карте, подтверждаю: _____________________ (____________________________)</w:t>
      </w:r>
    </w:p>
    <w:p w:rsidR="009968B9" w:rsidRPr="009968B9" w:rsidRDefault="009968B9" w:rsidP="009968B9">
      <w:pPr>
        <w:tabs>
          <w:tab w:val="left" w:pos="42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(подпись)                                               (фамилия, имя, отчество участника)</w:t>
      </w:r>
    </w:p>
    <w:p w:rsidR="009968B9" w:rsidRPr="009968B9" w:rsidRDefault="009968B9" w:rsidP="009968B9">
      <w:pPr>
        <w:tabs>
          <w:tab w:val="left" w:pos="426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968B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 20____ г.</w:t>
      </w:r>
    </w:p>
    <w:p w:rsidR="005A0732" w:rsidRPr="00627828" w:rsidRDefault="005A0732" w:rsidP="00627828">
      <w:pPr>
        <w:spacing w:after="0" w:line="240" w:lineRule="auto"/>
        <w:rPr>
          <w:sz w:val="18"/>
          <w:szCs w:val="18"/>
        </w:rPr>
      </w:pPr>
    </w:p>
    <w:sectPr w:rsidR="005A0732" w:rsidRPr="0062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D3" w:rsidRDefault="000115D3" w:rsidP="009968B9">
      <w:pPr>
        <w:spacing w:after="0" w:line="240" w:lineRule="auto"/>
      </w:pPr>
      <w:r>
        <w:separator/>
      </w:r>
    </w:p>
  </w:endnote>
  <w:endnote w:type="continuationSeparator" w:id="0">
    <w:p w:rsidR="000115D3" w:rsidRDefault="000115D3" w:rsidP="0099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D3" w:rsidRDefault="000115D3" w:rsidP="009968B9">
      <w:pPr>
        <w:spacing w:after="0" w:line="240" w:lineRule="auto"/>
      </w:pPr>
      <w:r>
        <w:separator/>
      </w:r>
    </w:p>
  </w:footnote>
  <w:footnote w:type="continuationSeparator" w:id="0">
    <w:p w:rsidR="000115D3" w:rsidRDefault="000115D3" w:rsidP="009968B9">
      <w:pPr>
        <w:spacing w:after="0" w:line="240" w:lineRule="auto"/>
      </w:pPr>
      <w:r>
        <w:continuationSeparator/>
      </w:r>
    </w:p>
  </w:footnote>
  <w:footnote w:id="1">
    <w:p w:rsidR="009968B9" w:rsidRDefault="009968B9" w:rsidP="009968B9">
      <w:r>
        <w:rPr>
          <w:rStyle w:val="a4"/>
        </w:rPr>
        <w:footnoteRef/>
      </w:r>
      <w:r>
        <w:br w:type="page"/>
      </w:r>
      <w:r>
        <w:rPr>
          <w:rStyle w:val="FootnoteReference1"/>
        </w:rPr>
        <w:tab/>
      </w:r>
      <w:r>
        <w:t xml:space="preserve">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7636BE"/>
    <w:multiLevelType w:val="hybridMultilevel"/>
    <w:tmpl w:val="6CF43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E5244"/>
    <w:multiLevelType w:val="hybridMultilevel"/>
    <w:tmpl w:val="95CE77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E49F0"/>
    <w:multiLevelType w:val="hybridMultilevel"/>
    <w:tmpl w:val="6926462A"/>
    <w:lvl w:ilvl="0" w:tplc="18FCFEF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96"/>
    <w:rsid w:val="000115D3"/>
    <w:rsid w:val="000B0A9A"/>
    <w:rsid w:val="001C46D7"/>
    <w:rsid w:val="001D6080"/>
    <w:rsid w:val="00297F7A"/>
    <w:rsid w:val="003E3396"/>
    <w:rsid w:val="005801A3"/>
    <w:rsid w:val="005A0732"/>
    <w:rsid w:val="00627828"/>
    <w:rsid w:val="006B2DDF"/>
    <w:rsid w:val="006E7803"/>
    <w:rsid w:val="008A42F1"/>
    <w:rsid w:val="008E6B11"/>
    <w:rsid w:val="008F447B"/>
    <w:rsid w:val="009968B9"/>
    <w:rsid w:val="00A800A2"/>
    <w:rsid w:val="00CA692E"/>
    <w:rsid w:val="00CE1060"/>
    <w:rsid w:val="00CF1DF8"/>
    <w:rsid w:val="00D97273"/>
    <w:rsid w:val="00DD02D9"/>
    <w:rsid w:val="00FB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70BD"/>
  <w15:chartTrackingRefBased/>
  <w15:docId w15:val="{0D5D4332-A35C-418E-9FB1-1445C0EA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2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2D9"/>
    <w:pPr>
      <w:ind w:left="720"/>
      <w:contextualSpacing/>
    </w:pPr>
  </w:style>
  <w:style w:type="character" w:customStyle="1" w:styleId="FootnoteReference1">
    <w:name w:val="Footnote Reference1"/>
    <w:rsid w:val="009968B9"/>
    <w:rPr>
      <w:vertAlign w:val="superscript"/>
    </w:rPr>
  </w:style>
  <w:style w:type="character" w:customStyle="1" w:styleId="a4">
    <w:name w:val="Символ сноски"/>
    <w:rsid w:val="009968B9"/>
  </w:style>
  <w:style w:type="paragraph" w:customStyle="1" w:styleId="FootnoteText1">
    <w:name w:val="Footnote Text1"/>
    <w:basedOn w:val="a"/>
    <w:rsid w:val="009968B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_center_tyumen@togir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p_center_tyumen@togir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2020-09-10T11:42:00Z</dcterms:created>
  <dcterms:modified xsi:type="dcterms:W3CDTF">2020-09-10T11:42:00Z</dcterms:modified>
</cp:coreProperties>
</file>